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PHPDOCX"/>
        <w:widowControl w:val="on"/>
        <w:pBdr/>
        <w:spacing w:before="322" w:after="322" w:line="480" w:lineRule="auto"/>
        <w:ind w:left="0" w:right="0"/>
        <w:jc w:val="left"/>
        <w:outlineLvl w:val="0"/>
      </w:pPr>
      <w:r>
        <w:rPr>
          <w:b/>
          <w:color w:val="000000"/>
          <w:sz w:val="48"/>
          <w:szCs w:val="48"/>
        </w:rPr>
        <w:t xml:space="preserve">The title of the HTML page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 normal paragraph.</w:t>
      </w:r>
    </w:p>
    <w:p>
      <w:pPr>
        <w:pStyle w:val="Heading2PHPDOCX"/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color w:val="000000"/>
          <w:sz w:val="24"/>
          <w:szCs w:val="24"/>
        </w:rPr>
        <w:t xml:space="preserve">text in bold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Now we include a list:</w:t>
      </w:r>
    </w:p>
    <w:p>
      <w:pPr>
        <w:pStyle w:val="ListParagraphPHPDOCX"/>
        <w:numPr>
          <w:ilvl w:val="0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First item.</w:t>
      </w:r>
    </w:p>
    <w:p>
      <w:pPr>
        <w:pStyle w:val="ListParagraphPHPDOCX"/>
        <w:numPr>
          <w:ilvl w:val="0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item with subitems:
</w:t>
      </w:r>
    </w:p>
    <w:p>
      <w:pPr>
        <w:pStyle w:val="ListParagraphPHPDOCX"/>
        <w:numPr>
          <w:ilvl w:val="1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FF0000"/>
          <w:sz w:val="28"/>
          <w:szCs w:val="28"/>
        </w:rPr>
        <w:t xml:space="preserve">First subitem.</w:t>
      </w:r>
    </w:p>
    <w:p>
      <w:pPr>
        <w:pStyle w:val="ListParagraphPHPDOCX"/>
        <w:numPr>
          <w:ilvl w:val="1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subitem.</w:t>
      </w:r>
    </w:p>
    <w:p>
      <w:pPr>
        <w:pStyle w:val="ListParagraphPHPDOCX"/>
        <w:numPr>
          <w:ilvl w:val="0"/>
          <w:numId w:val="1"/>
        </w:numPr>
        <w:shd w:val="clear" w:color="auto" w:fill="FF0000"/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F0F0F0"/>
          <w:sz w:val="28"/>
          <w:szCs w:val="28"/>
        </w:rPr>
        <w:t xml:space="preserve">Third subitem.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And now a table:</w:t>
      </w:r>
    </w:p>
    <w:tbl>
      <w:tblPr>
        <w:tblStyle w:val="LightListAccent3PHPDOCX"/>
        <w:tblW w:w="0" w:type="auto"/>
        <w:tblInd w:w="0" w:type="auto"/>
        <w:tblBorders/>
      </w:tblPr>
      <w:tblGrid>
        <w:gridCol/>
        <w:gridCol/>
        <w:gridCol/>
      </w:tblGrid>
      <w:tr>
        <w:trPr>
          <w:trHeight w:val="0" w:hRule="atLeast"/>
          <w:jc w:val="lef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2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3</w:t>
            </w:r>
          </w:p>
        </w:tc>
      </w:tr>
      <w:tr>
        <w:trPr>
          <w:trHeight w:val="0" w:hRule="atLeast"/>
          <w:jc w:val="lef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2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